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D8" w:rsidRDefault="00D266D8" w:rsidP="00D266D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 к программе элективного курса «Мой выбор – мое действие»10-11 класс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266D8" w:rsidRDefault="00D266D8" w:rsidP="00D266D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Пояснительная записка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Данный учебный курс «Мой выбор – моё действие» предназначен для учащихся 10-11 класса с целью расширения кругозора обучающихся, определения их профессиональной ориентации. Курс относится к предметной области «Обществознание», учитывает основные тенденции развития российского образования и ориентирован на формирование личностных качеств выпускников профильной школы, адекватных ситуации динамичных изменений в современном обществе.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Профильность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курса отражается в представлении в нем основ важнейших социальных наук: социологии, политологии, социальной психологии, права.</w:t>
      </w:r>
    </w:p>
    <w:p w:rsidR="00D266D8" w:rsidRDefault="00D266D8" w:rsidP="00D266D8">
      <w:pPr>
        <w:pStyle w:val="a3"/>
        <w:shd w:val="clear" w:color="auto" w:fill="FFFFFF"/>
        <w:spacing w:before="0" w:beforeAutospacing="0" w:after="150" w:afterAutospacing="0" w:line="29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 данной программы</w:t>
      </w:r>
      <w:r>
        <w:rPr>
          <w:rFonts w:ascii="Arial" w:hAnsi="Arial" w:cs="Arial"/>
          <w:color w:val="000000"/>
          <w:sz w:val="21"/>
          <w:szCs w:val="21"/>
        </w:rPr>
        <w:t> определяется тем, что она максимально расширяет представления обучающихся в области обществознания и ориентирована не только на получение знаний, но и на формирование социальные навыков, умений, ключевых компетенций.</w:t>
      </w:r>
      <w:proofErr w:type="gramEnd"/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данного элективного курса составлена на основе авторской программы Е.Г.Калинкиной «Мой выбор – моё действие».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курса:</w:t>
      </w:r>
    </w:p>
    <w:p w:rsidR="00D266D8" w:rsidRDefault="00D266D8" w:rsidP="00D266D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 обучающихся навыков анализа социальной ситуации,</w:t>
      </w:r>
    </w:p>
    <w:p w:rsidR="00D266D8" w:rsidRDefault="00D266D8" w:rsidP="00D266D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комплекса практических шагов, реальных действий подростка, в ходе которых интересный и значимый теоретический материал станет составной частью его собственного взгляда на мир и возможности в нем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Специфика и новизна курса заключаются в сочетании теоретических знаний и социального проектирования как социально значимой, самостоятельной и ориентированной на практический результат деятельности обучающихся. Именно в ходе социального проектирования формируются значимые и одобряемые обществом навыки социального поведения, выбор которых мотивируется и осуществляется в ходе теоретических уроков.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основе организации учебного процесса по данному курсу особая роль отводится интерактивным формам и методам обучения. В качестве форм контроля знаний используются письменные работы (эссе, мини-сочинения и т.п.), проектные работы по темам курса, проведение дебатов, круглых столов, дискуссий.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Общие учебные умения и навыки: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 Познавательные.</w:t>
      </w:r>
    </w:p>
    <w:p w:rsidR="00D266D8" w:rsidRDefault="00D266D8" w:rsidP="00D266D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и осознанно организовывать свою познавательную деятельность в соответствии с заданной целью;</w:t>
      </w:r>
    </w:p>
    <w:p w:rsidR="00D266D8" w:rsidRDefault="00D266D8" w:rsidP="00D266D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определять сущностные характеристики изучаемого объекта;</w:t>
      </w:r>
    </w:p>
    <w:p w:rsidR="00D266D8" w:rsidRDefault="00D266D8" w:rsidP="00D266D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определять причинно-следственные связи и использовать их для анализа;</w:t>
      </w:r>
    </w:p>
    <w:p w:rsidR="00D266D8" w:rsidRDefault="00D266D8" w:rsidP="00D266D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осуществлять отбор критериев для сравнения, сопоставления, оценки и классификации объектов;</w:t>
      </w:r>
    </w:p>
    <w:p w:rsidR="00D266D8" w:rsidRDefault="00D266D8" w:rsidP="00D266D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создавать алгоритм познавательной деятельности для решения творческих и поисковых задач;</w:t>
      </w:r>
    </w:p>
    <w:p w:rsidR="00D266D8" w:rsidRDefault="00D266D8" w:rsidP="00D266D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применять элементарные приёмы исследовательской деятельности;</w:t>
      </w:r>
    </w:p>
    <w:p w:rsidR="00D266D8" w:rsidRDefault="00D266D8" w:rsidP="00D266D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создавать собственные модели объектов, процессов и явлений, проекты как результат исследовательской деятельности, в т.ч. с использованием информационных технологий.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2. Информационно-коммуникативные.</w:t>
      </w:r>
    </w:p>
    <w:p w:rsidR="00D266D8" w:rsidRDefault="00D266D8" w:rsidP="00D266D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оиск необходимой информации по заданной теме с использованием источников различного типа;</w:t>
      </w:r>
    </w:p>
    <w:p w:rsidR="00D266D8" w:rsidRDefault="00D266D8" w:rsidP="00D266D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извлечение необходимой информации из источников, определение первостепенной информации; перевод информации из одной знаковой системы в другую, адекватную познавательной и коммуникативной ситуации;</w:t>
      </w:r>
    </w:p>
    <w:p w:rsidR="00D266D8" w:rsidRDefault="00D266D8" w:rsidP="00D266D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развёрнуто обосновывать и аргументировать суждения;</w:t>
      </w:r>
    </w:p>
    <w:p w:rsidR="00D266D8" w:rsidRDefault="00D266D8" w:rsidP="00D266D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свободной работы с текстом разных стилей, владение навыками редактирования текста, создания собственного текста;</w:t>
      </w:r>
    </w:p>
    <w:p w:rsidR="00D266D8" w:rsidRDefault="00D266D8" w:rsidP="00D266D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информационных технологий для обработки, передачи, систематизации информации, презентации результатов познавательной и</w:t>
      </w:r>
    </w:p>
    <w:p w:rsidR="00D266D8" w:rsidRDefault="00D266D8" w:rsidP="00D266D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практической деятельности;</w:t>
      </w:r>
    </w:p>
    <w:p w:rsidR="00D266D8" w:rsidRDefault="00D266D8" w:rsidP="00D266D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основными видами публичных выступлений.</w:t>
      </w:r>
    </w:p>
    <w:p w:rsidR="00D266D8" w:rsidRDefault="00D266D8" w:rsidP="00D266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3. Рефлексивные.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понимание ценности образования как средства развития культуры личности;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объективное оценивание своих учебных достижений, динамики развития своих личностных качеств;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навыками коллективной деятельности в части организации и участия в ней;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оценивание и коррекция собственного поведения в практической деятельности и повседневной жизни;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осознание своей национальной, социальной, конфессиональной принадлежности;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отстаивать свою гражданскую позицию;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осуществление осознанного выбора путей продолжения образования.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Содержание курса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Введение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Свобода. Выбор. Действие. Ответственность. Жизненные ценности в свободном обществе. Понятие и цели соц. проектирования.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 «Моё здоровье»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Здоровье. Привычки. Здоровый образ жизни. Пути сохранения здоровья. Понятие социальной пробы. Выбор вида, постановка целей, проведение соц. пробы, представление результатов соц. пробы.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2. «Преступление и наказание»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Преступление и правонарушение. Причины преступности. Юридическая ответственность и ее виды. Обстоятельства, смягчающие и отягчающие ответственность. Понятие соц. практики. Выбор объекта, определение целей и осуществление социальной практики. Представление результатов соц. практики.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3. «Четвертая власть»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СМИ и их роль в современном мире. Влияние СМИ на формирование установок и мировоззрения личности. Способы противостояния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манипулятивному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воздействию СМИ. Определение темы, целей и этапов соц. пробы и соц. практики. Выбор вида и проведение соц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робы. Выбор объекта, определение целей и осуществление социальной практики. Представление результатов соц. практики.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4. «Я и политика»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Политика. Гражданская позиция. Политическое участие. Избирательное право. Проблема политической активности. Человек и политика. Определение темы, целей и этапов соц. пробы и соц. практики. Выбор вида и проведение соц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робы. Выбор объекта, определение целей и осуществление социальной практики. Представление результатов соц. практики и проектирования.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5. «Учимся строить отношения»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Взаимодействие и взаимозависимость людей в обществе. Правила и нормы. Конфликты и способы их предотвращения и разрешения. Соглашение и компромисс. Семья и ее роль в жизни человека и общества. Права и обязанности супругов, родителей и детей. Брачный договор. Взаимоотношения в семье. Свобода и контроль. Определение темы, целей и этапов соц. пробы и соц. практики. Выбор вида и проведение соц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робы. Выбор объекта, определение целей и осуществление социальной практики. Представление результатов соц. практики и проектирования.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Презентация проектов. Внешняя оценка.</w:t>
      </w:r>
    </w:p>
    <w:p w:rsidR="00D266D8" w:rsidRDefault="00D266D8" w:rsidP="00D266D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Внешняя презентация проектов, их оценивание. Выбор и повседневная жизнь человека. Свобода и ответственность в деятельности человека – выбор 21 века.</w:t>
      </w:r>
    </w:p>
    <w:p w:rsidR="00E36855" w:rsidRDefault="00E36855"/>
    <w:sectPr w:rsidR="00E36855" w:rsidSect="0086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9C6"/>
    <w:multiLevelType w:val="multilevel"/>
    <w:tmpl w:val="A736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51ADE"/>
    <w:multiLevelType w:val="multilevel"/>
    <w:tmpl w:val="B530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11E01"/>
    <w:multiLevelType w:val="multilevel"/>
    <w:tmpl w:val="710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E735D"/>
    <w:multiLevelType w:val="multilevel"/>
    <w:tmpl w:val="02D4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6D8"/>
    <w:rsid w:val="00613CF8"/>
    <w:rsid w:val="006B0B86"/>
    <w:rsid w:val="008611D9"/>
    <w:rsid w:val="00D266D8"/>
    <w:rsid w:val="00E3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5301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Бокарева</dc:creator>
  <cp:lastModifiedBy>Бокарева</cp:lastModifiedBy>
  <cp:revision>2</cp:revision>
  <dcterms:created xsi:type="dcterms:W3CDTF">2017-10-12T12:42:00Z</dcterms:created>
  <dcterms:modified xsi:type="dcterms:W3CDTF">2017-10-12T12:44:00Z</dcterms:modified>
</cp:coreProperties>
</file>